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1ECE" w14:textId="3092814F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Style w:val="a4"/>
        </w:rPr>
        <w:t>«</w:t>
      </w:r>
      <w:bookmarkStart w:id="0" w:name="_Hlk225170367"/>
      <w:r w:rsidRPr="005D0B2E">
        <w:rPr>
          <w:rStyle w:val="a4"/>
        </w:rPr>
        <w:t>АБЫЛАЙ ХАН АТЫНДАҒЫ ҚАЗАҚ ХАЛЫҚАРАЛЫҚ ҚАТЫНАСТАР ЖӘНЕ ӘЛЕМ ТІЛДЕРІ УНИВЕРСИТЕТІ» АҚ</w:t>
      </w:r>
      <w:bookmarkEnd w:id="0"/>
      <w:r w:rsidRPr="005D0B2E">
        <w:rPr>
          <w:szCs w:val="24"/>
        </w:rPr>
        <w:br/>
      </w:r>
    </w:p>
    <w:p w14:paraId="362D9CBA" w14:textId="77777777" w:rsidR="000F176A" w:rsidRDefault="000F176A" w:rsidP="000F176A">
      <w:pPr>
        <w:jc w:val="center"/>
        <w:rPr>
          <w:rFonts w:eastAsia="FangSong_GB2312"/>
          <w:b/>
          <w:szCs w:val="24"/>
        </w:rPr>
      </w:pPr>
    </w:p>
    <w:p w14:paraId="0EE267E3" w14:textId="7777777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Fonts w:eastAsia="FangSong_GB2312"/>
          <w:b/>
          <w:szCs w:val="24"/>
        </w:rPr>
        <w:t>АО «КАЗАХСКИЙ УНИВЕРСИТЕТ МЕЖДУНАРОДНЫХ ОТНОШЕНИЙ И МИРОВЫХ ЯЗЫКОВ ИМЕНИ АБЫЛАЙ ХАНА»</w:t>
      </w:r>
    </w:p>
    <w:p w14:paraId="17DF57B6" w14:textId="77777777" w:rsidR="000F176A" w:rsidRPr="00DD62C6" w:rsidRDefault="000F176A" w:rsidP="000F176A">
      <w:pPr>
        <w:jc w:val="center"/>
        <w:rPr>
          <w:rStyle w:val="a4"/>
        </w:rPr>
      </w:pPr>
    </w:p>
    <w:p w14:paraId="6E349557" w14:textId="7F7792EE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  <w:r w:rsidRPr="000F176A">
        <w:rPr>
          <w:rStyle w:val="a4"/>
          <w:lang w:val="en-US"/>
        </w:rPr>
        <w:t>JSC “KAZAKH ABLAI KHAN UNIVERSITY OF INTERNATIONAL RELATIONS AND WORLD LANGUAGES”</w:t>
      </w:r>
      <w:r w:rsidRPr="000F176A">
        <w:rPr>
          <w:szCs w:val="24"/>
          <w:lang w:val="en-US"/>
        </w:rPr>
        <w:br/>
      </w:r>
    </w:p>
    <w:p w14:paraId="72521B98" w14:textId="77777777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</w:p>
    <w:p w14:paraId="52F99320" w14:textId="294CAF7F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Fonts w:eastAsia="FangSong_GB2312"/>
          <w:b/>
          <w:noProof/>
          <w:szCs w:val="24"/>
        </w:rPr>
        <w:drawing>
          <wp:inline distT="0" distB="0" distL="0" distR="0" wp14:anchorId="3F0BE7E2" wp14:editId="6FE2FC8D">
            <wp:extent cx="1110615" cy="11182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0B2E">
        <w:rPr>
          <w:rFonts w:eastAsia="FangSong_GB2312"/>
          <w:b/>
          <w:szCs w:val="24"/>
        </w:rPr>
        <w:t xml:space="preserve">                      </w:t>
      </w:r>
    </w:p>
    <w:p w14:paraId="4B8E04AC" w14:textId="7777777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</w:p>
    <w:p w14:paraId="30927CE6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7ECE4616" w14:textId="77777777" w:rsidR="0061240F" w:rsidRDefault="00566715" w:rsidP="006E51AC">
      <w:pPr>
        <w:ind w:firstLine="0"/>
        <w:jc w:val="center"/>
        <w:rPr>
          <w:rFonts w:cs="Times New Roman"/>
          <w:b/>
          <w:kern w:val="36"/>
          <w:sz w:val="28"/>
          <w:szCs w:val="28"/>
        </w:rPr>
      </w:pPr>
      <w:r>
        <w:rPr>
          <w:rFonts w:cs="Times New Roman"/>
          <w:b/>
          <w:kern w:val="36"/>
          <w:sz w:val="28"/>
          <w:szCs w:val="28"/>
        </w:rPr>
        <w:t xml:space="preserve">Информационное письмо </w:t>
      </w:r>
    </w:p>
    <w:p w14:paraId="4A63C595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709FCE40" w14:textId="3BCB652B" w:rsidR="0061240F" w:rsidRDefault="00482276" w:rsidP="00B97591">
      <w:pPr>
        <w:jc w:val="both"/>
        <w:rPr>
          <w:sz w:val="28"/>
          <w:szCs w:val="28"/>
        </w:rPr>
      </w:pPr>
      <w:r>
        <w:rPr>
          <w:rFonts w:cs="Times New Roman"/>
          <w:kern w:val="36"/>
          <w:sz w:val="28"/>
          <w:szCs w:val="28"/>
        </w:rPr>
        <w:t>12 июня</w:t>
      </w:r>
      <w:r w:rsidR="00566715" w:rsidRPr="00B97591">
        <w:rPr>
          <w:rFonts w:cs="Times New Roman"/>
          <w:kern w:val="36"/>
          <w:sz w:val="28"/>
          <w:szCs w:val="28"/>
        </w:rPr>
        <w:t xml:space="preserve"> </w:t>
      </w:r>
      <w:proofErr w:type="gramStart"/>
      <w:r w:rsidR="00566715" w:rsidRPr="00B97591">
        <w:rPr>
          <w:rFonts w:cs="Times New Roman"/>
          <w:kern w:val="36"/>
          <w:sz w:val="28"/>
          <w:szCs w:val="28"/>
        </w:rPr>
        <w:t>202</w:t>
      </w:r>
      <w:r w:rsidR="003279E5" w:rsidRPr="00B97591">
        <w:rPr>
          <w:rFonts w:cs="Times New Roman"/>
          <w:kern w:val="36"/>
          <w:sz w:val="28"/>
          <w:szCs w:val="28"/>
        </w:rPr>
        <w:t>6</w:t>
      </w:r>
      <w:r w:rsidR="00566715" w:rsidRPr="00B97591">
        <w:rPr>
          <w:rFonts w:cs="Times New Roman"/>
          <w:kern w:val="36"/>
          <w:sz w:val="28"/>
          <w:szCs w:val="28"/>
        </w:rPr>
        <w:t xml:space="preserve">  года</w:t>
      </w:r>
      <w:proofErr w:type="gramEnd"/>
      <w:r w:rsidR="00566715" w:rsidRPr="00B97591">
        <w:rPr>
          <w:rFonts w:cs="Times New Roman"/>
          <w:kern w:val="36"/>
          <w:sz w:val="28"/>
          <w:szCs w:val="28"/>
        </w:rPr>
        <w:t xml:space="preserve"> </w:t>
      </w:r>
      <w:r w:rsidR="00566715" w:rsidRPr="00B97591">
        <w:rPr>
          <w:rFonts w:cs="Times New Roman"/>
          <w:sz w:val="28"/>
          <w:szCs w:val="28"/>
        </w:rPr>
        <w:t xml:space="preserve">Казахский университет международных отношений и мировых языков имени </w:t>
      </w:r>
      <w:proofErr w:type="spellStart"/>
      <w:r w:rsidR="00566715" w:rsidRPr="00B97591">
        <w:rPr>
          <w:rFonts w:cs="Times New Roman"/>
          <w:sz w:val="28"/>
          <w:szCs w:val="28"/>
        </w:rPr>
        <w:t>Абылай</w:t>
      </w:r>
      <w:proofErr w:type="spellEnd"/>
      <w:r w:rsidR="00566715" w:rsidRPr="00B97591">
        <w:rPr>
          <w:rFonts w:cs="Times New Roman"/>
          <w:sz w:val="28"/>
          <w:szCs w:val="28"/>
        </w:rPr>
        <w:t xml:space="preserve"> хана </w:t>
      </w:r>
      <w:r w:rsidR="00566715" w:rsidRPr="00B97591">
        <w:rPr>
          <w:rFonts w:cs="Times New Roman"/>
          <w:kern w:val="36"/>
          <w:sz w:val="28"/>
          <w:szCs w:val="28"/>
        </w:rPr>
        <w:t xml:space="preserve">проводит </w:t>
      </w:r>
      <w:r w:rsidR="00B97591" w:rsidRPr="00B97591">
        <w:rPr>
          <w:rFonts w:eastAsia="FangSong_GB2312" w:cs="Times New Roman"/>
          <w:sz w:val="28"/>
          <w:szCs w:val="28"/>
        </w:rPr>
        <w:t>Международн</w:t>
      </w:r>
      <w:r w:rsidR="00B97591">
        <w:rPr>
          <w:rFonts w:eastAsia="FangSong_GB2312" w:cs="Times New Roman"/>
          <w:sz w:val="28"/>
          <w:szCs w:val="28"/>
        </w:rPr>
        <w:t>ый</w:t>
      </w:r>
      <w:r w:rsidR="00B97591" w:rsidRPr="00B97591">
        <w:rPr>
          <w:rFonts w:eastAsia="FangSong_GB2312" w:cs="Times New Roman"/>
          <w:sz w:val="28"/>
          <w:szCs w:val="28"/>
        </w:rPr>
        <w:t xml:space="preserve"> </w:t>
      </w:r>
      <w:r w:rsidR="0091740B">
        <w:rPr>
          <w:rFonts w:eastAsia="FangSong_GB2312" w:cs="Times New Roman"/>
          <w:sz w:val="28"/>
          <w:szCs w:val="28"/>
        </w:rPr>
        <w:t>круглый стол «Новый формат экономической дипломатии в условиях инициативы «Один пояс, один путь»</w:t>
      </w:r>
      <w:r w:rsidR="00566715">
        <w:rPr>
          <w:sz w:val="28"/>
          <w:szCs w:val="28"/>
        </w:rPr>
        <w:t xml:space="preserve">. </w:t>
      </w:r>
    </w:p>
    <w:p w14:paraId="6662F770" w14:textId="0F716EE6" w:rsidR="0061240F" w:rsidRDefault="003713AA">
      <w:pPr>
        <w:ind w:firstLine="540"/>
        <w:jc w:val="both"/>
        <w:outlineLvl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«Данное мероприятие финансируется Комитетом по науке Министерства науки и высшего образования Республики Казахстан в рамках (Гранта №АР23490344 Тенденция </w:t>
      </w:r>
      <w:proofErr w:type="spellStart"/>
      <w:r>
        <w:rPr>
          <w:rFonts w:cs="Times New Roman"/>
          <w:bCs/>
          <w:sz w:val="28"/>
          <w:szCs w:val="28"/>
        </w:rPr>
        <w:t>экономизации</w:t>
      </w:r>
      <w:proofErr w:type="spellEnd"/>
      <w:r>
        <w:rPr>
          <w:rFonts w:cs="Times New Roman"/>
          <w:bCs/>
          <w:sz w:val="28"/>
          <w:szCs w:val="28"/>
        </w:rPr>
        <w:t xml:space="preserve"> международных отношений и экономическая дипломатия Нового Казахстана)</w:t>
      </w:r>
    </w:p>
    <w:p w14:paraId="5B75A402" w14:textId="419787DB" w:rsidR="003713AA" w:rsidRDefault="003713AA">
      <w:pPr>
        <w:ind w:firstLine="540"/>
        <w:jc w:val="both"/>
        <w:outlineLvl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Международный круглый стол посвящен анализу роли экономической дипломатии в развитии инициативы Один пояс, один путь как современной платформы глобального экономического сотрудничества.</w:t>
      </w:r>
    </w:p>
    <w:p w14:paraId="6D43A443" w14:textId="4B947763" w:rsidR="003713AA" w:rsidRDefault="003713AA">
      <w:pPr>
        <w:ind w:firstLine="540"/>
        <w:jc w:val="both"/>
        <w:outlineLvl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центре внимания – механизмы согласования национальных интересов государств-участников, снижение инвестиционных и регуляторных рисков, формирование устойчивых партнерств и синхронизация нормативных, финансовых и институциональных подходов при реализации трансграничных проектов.</w:t>
      </w:r>
    </w:p>
    <w:p w14:paraId="19B4F0A7" w14:textId="0DB81964" w:rsidR="003713AA" w:rsidRDefault="003713AA">
      <w:pPr>
        <w:ind w:firstLine="540"/>
        <w:jc w:val="both"/>
        <w:outlineLvl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Основная идея заключается в том, что экономическая дипломатия выступает интегрирующим инструментом, обеспечивающим переход от отдельных инфраструктурных инициатив к системной модели взаимовыгодного и долгосрочного развития.</w:t>
      </w:r>
    </w:p>
    <w:p w14:paraId="68B3334E" w14:textId="77777777" w:rsidR="003713AA" w:rsidRPr="008A3E09" w:rsidRDefault="003713AA" w:rsidP="003713A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 xml:space="preserve">Цель круглого стола: </w:t>
      </w:r>
      <w:r w:rsidRPr="008A3E09">
        <w:rPr>
          <w:rFonts w:cs="Times New Roman"/>
          <w:sz w:val="28"/>
          <w:szCs w:val="28"/>
          <w:shd w:val="clear" w:color="auto" w:fill="FFFFFF"/>
        </w:rPr>
        <w:t xml:space="preserve">обсуждение роли и механизмов экономической дипломатии как важного инструмента согласования национальных интересов, снижения инвестиционных рисков и запуска современных проектов в рамках инициативы </w:t>
      </w:r>
      <w:r w:rsidRPr="008A3E09">
        <w:rPr>
          <w:rFonts w:eastAsia="FangSong_GB2312" w:cs="Times New Roman"/>
          <w:sz w:val="28"/>
          <w:szCs w:val="28"/>
        </w:rPr>
        <w:t>«Один пояс, один путь»</w:t>
      </w:r>
      <w:r w:rsidRPr="008A3E09">
        <w:rPr>
          <w:sz w:val="28"/>
          <w:szCs w:val="28"/>
        </w:rPr>
        <w:t>, а также разработка практических рекомендаций для государственных органов и бизнес структур по повышению эффективности международного экономического взаимодействия</w:t>
      </w:r>
      <w:r w:rsidRPr="008A3E09">
        <w:rPr>
          <w:rFonts w:cs="Times New Roman"/>
          <w:sz w:val="28"/>
          <w:szCs w:val="28"/>
          <w:shd w:val="clear" w:color="auto" w:fill="FFFFFF"/>
        </w:rPr>
        <w:t>.</w:t>
      </w:r>
    </w:p>
    <w:p w14:paraId="22071FF3" w14:textId="58EC3FFA" w:rsidR="00C74369" w:rsidRPr="004D74EB" w:rsidRDefault="00C74369" w:rsidP="00C74369">
      <w:pPr>
        <w:ind w:firstLine="540"/>
        <w:outlineLvl w:val="0"/>
        <w:rPr>
          <w:rFonts w:cs="Times New Roman"/>
          <w:sz w:val="28"/>
          <w:szCs w:val="28"/>
          <w:lang w:val="kk-KZ"/>
        </w:rPr>
      </w:pPr>
      <w:r w:rsidRPr="004D74EB">
        <w:rPr>
          <w:rFonts w:cs="Times New Roman"/>
          <w:b/>
          <w:bCs/>
          <w:sz w:val="28"/>
          <w:szCs w:val="28"/>
        </w:rPr>
        <w:lastRenderedPageBreak/>
        <w:t xml:space="preserve">Основные тематические направления работы </w:t>
      </w:r>
      <w:r w:rsidR="008A3E09">
        <w:rPr>
          <w:rFonts w:cs="Times New Roman"/>
          <w:b/>
          <w:bCs/>
          <w:sz w:val="28"/>
          <w:szCs w:val="28"/>
        </w:rPr>
        <w:t>международного круглого стола</w:t>
      </w:r>
      <w:r w:rsidRPr="004D74EB">
        <w:rPr>
          <w:rFonts w:cs="Times New Roman"/>
          <w:b/>
          <w:bCs/>
          <w:sz w:val="28"/>
          <w:szCs w:val="28"/>
        </w:rPr>
        <w:t>:</w:t>
      </w:r>
      <w:r w:rsidRPr="004D74EB">
        <w:rPr>
          <w:rFonts w:cs="Times New Roman"/>
          <w:sz w:val="28"/>
          <w:szCs w:val="28"/>
        </w:rPr>
        <w:t xml:space="preserve"> </w:t>
      </w:r>
    </w:p>
    <w:p w14:paraId="06618133" w14:textId="77777777" w:rsidR="00C74369" w:rsidRPr="004D74EB" w:rsidRDefault="00C74369" w:rsidP="00C74369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28899FA" w14:textId="6E16530D" w:rsidR="00E71A44" w:rsidRPr="007502A2" w:rsidRDefault="008A3E09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FangSong_GB2312" w:hAnsi="Times New Roman" w:cs="Times New Roman"/>
          <w:bCs/>
          <w:sz w:val="28"/>
          <w:szCs w:val="28"/>
        </w:rPr>
        <w:t>Трансформация экономической дипломатии в условиях глобальных вызовов;</w:t>
      </w:r>
      <w:r w:rsidR="00D51E8F" w:rsidRPr="007502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0EC249" w14:textId="0453F672" w:rsidR="00E71A44" w:rsidRPr="007502A2" w:rsidRDefault="008A3E09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FangSong_GB2312" w:hAnsi="Times New Roman" w:cs="Times New Roman"/>
          <w:bCs/>
          <w:sz w:val="28"/>
          <w:szCs w:val="28"/>
        </w:rPr>
        <w:t>Сопряжения национальных стратегий развития с проектами в рамках инициативы;</w:t>
      </w:r>
    </w:p>
    <w:p w14:paraId="44D6A547" w14:textId="0AD776C8" w:rsidR="00E71A44" w:rsidRPr="007502A2" w:rsidRDefault="008A3E09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FangSong_GB2312" w:hAnsi="Times New Roman" w:cs="Times New Roman"/>
          <w:bCs/>
          <w:sz w:val="28"/>
          <w:szCs w:val="28"/>
        </w:rPr>
        <w:t>Расширения региональной кооперации, включая страны Евразии и Центральной Азии;</w:t>
      </w:r>
    </w:p>
    <w:p w14:paraId="68D18F2A" w14:textId="436903F3" w:rsidR="00C74369" w:rsidRPr="007502A2" w:rsidRDefault="008A3E09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FangSong_GB2312" w:hAnsi="Times New Roman" w:cs="Times New Roman"/>
          <w:bCs/>
          <w:sz w:val="28"/>
          <w:szCs w:val="28"/>
        </w:rPr>
        <w:t>Повышения роли экспертных, академических и аналитических центров в сопровождении международных экономических проектов.</w:t>
      </w:r>
    </w:p>
    <w:p w14:paraId="5EBCA22F" w14:textId="77777777" w:rsidR="00482276" w:rsidRDefault="00482276" w:rsidP="00B327FC">
      <w:pPr>
        <w:tabs>
          <w:tab w:val="left" w:pos="5409"/>
        </w:tabs>
        <w:ind w:firstLine="540"/>
        <w:jc w:val="both"/>
        <w:outlineLvl w:val="0"/>
        <w:rPr>
          <w:b/>
          <w:bCs/>
          <w:sz w:val="28"/>
          <w:szCs w:val="28"/>
        </w:rPr>
      </w:pPr>
    </w:p>
    <w:p w14:paraId="2B59D78F" w14:textId="07D48924" w:rsidR="00B327FC" w:rsidRDefault="00B327FC" w:rsidP="00B327FC">
      <w:pPr>
        <w:tabs>
          <w:tab w:val="left" w:pos="5409"/>
        </w:tabs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участия в </w:t>
      </w:r>
      <w:r w:rsidR="00DD62C6">
        <w:rPr>
          <w:b/>
          <w:bCs/>
          <w:sz w:val="28"/>
          <w:szCs w:val="28"/>
        </w:rPr>
        <w:t>международном круглом столе</w:t>
      </w:r>
      <w:bookmarkStart w:id="1" w:name="_GoBack"/>
      <w:bookmarkEnd w:id="1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очная, </w:t>
      </w:r>
      <w:r w:rsidRPr="008A3E09">
        <w:rPr>
          <w:sz w:val="28"/>
          <w:szCs w:val="28"/>
        </w:rPr>
        <w:t>заочная.</w:t>
      </w:r>
    </w:p>
    <w:p w14:paraId="30AF5CDF" w14:textId="3778E48B" w:rsidR="00B327FC" w:rsidRDefault="00B327FC" w:rsidP="00B327FC">
      <w:pPr>
        <w:pStyle w:val="2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Срок представления </w:t>
      </w:r>
      <w:r w:rsidR="007502A2">
        <w:rPr>
          <w:b/>
          <w:bCs/>
          <w:color w:val="auto"/>
        </w:rPr>
        <w:t>с</w:t>
      </w:r>
      <w:r>
        <w:rPr>
          <w:b/>
          <w:bCs/>
          <w:color w:val="auto"/>
        </w:rPr>
        <w:t xml:space="preserve">татей </w:t>
      </w:r>
      <w:r>
        <w:rPr>
          <w:b/>
          <w:bCs/>
          <w:color w:val="auto"/>
        </w:rPr>
        <w:softHyphen/>
        <w:t xml:space="preserve">– до </w:t>
      </w:r>
      <w:r w:rsidR="00482276">
        <w:rPr>
          <w:b/>
          <w:bCs/>
          <w:color w:val="auto"/>
        </w:rPr>
        <w:t>08</w:t>
      </w:r>
      <w:r>
        <w:rPr>
          <w:b/>
          <w:bCs/>
          <w:color w:val="auto"/>
        </w:rPr>
        <w:t xml:space="preserve"> </w:t>
      </w:r>
      <w:r w:rsidR="00482276">
        <w:rPr>
          <w:b/>
          <w:bCs/>
          <w:color w:val="auto"/>
        </w:rPr>
        <w:t>июня</w:t>
      </w:r>
      <w:r>
        <w:rPr>
          <w:b/>
          <w:bCs/>
          <w:color w:val="auto"/>
        </w:rPr>
        <w:t xml:space="preserve"> 202</w:t>
      </w:r>
      <w:r w:rsidR="008277E8">
        <w:rPr>
          <w:b/>
          <w:bCs/>
          <w:color w:val="auto"/>
        </w:rPr>
        <w:t>6</w:t>
      </w:r>
      <w:r>
        <w:rPr>
          <w:b/>
          <w:bCs/>
          <w:color w:val="auto"/>
        </w:rPr>
        <w:t xml:space="preserve"> года</w:t>
      </w:r>
      <w:r w:rsidR="006475BC">
        <w:rPr>
          <w:b/>
          <w:bCs/>
          <w:color w:val="auto"/>
          <w:lang w:val="kk-KZ"/>
        </w:rPr>
        <w:t>.</w:t>
      </w:r>
    </w:p>
    <w:p w14:paraId="3DEBE8CE" w14:textId="1167C917" w:rsidR="00850AAC" w:rsidRPr="008A3E09" w:rsidRDefault="00850AAC" w:rsidP="00850AAC">
      <w:pPr>
        <w:pStyle w:val="2"/>
        <w:ind w:firstLine="540"/>
        <w:outlineLvl w:val="0"/>
        <w:rPr>
          <w:rStyle w:val="a3"/>
          <w:i/>
        </w:rPr>
      </w:pPr>
      <w:r>
        <w:t xml:space="preserve">Статьи отправлять ответственному секретарю </w:t>
      </w:r>
      <w:r w:rsidR="008A3E09">
        <w:t>круглого стола</w:t>
      </w:r>
      <w:r>
        <w:t xml:space="preserve"> – </w:t>
      </w:r>
      <w:proofErr w:type="spellStart"/>
      <w:r w:rsidR="008A3E09">
        <w:t>Балжан</w:t>
      </w:r>
      <w:proofErr w:type="spellEnd"/>
      <w:r w:rsidR="008A3E09">
        <w:t xml:space="preserve"> </w:t>
      </w:r>
      <w:proofErr w:type="spellStart"/>
      <w:r w:rsidR="008A3E09">
        <w:t>Мансуровне</w:t>
      </w:r>
      <w:proofErr w:type="spellEnd"/>
      <w:r w:rsidR="008A3E09">
        <w:t xml:space="preserve"> </w:t>
      </w:r>
      <w:proofErr w:type="spellStart"/>
      <w:r w:rsidR="008A3E09">
        <w:t>Ныгметовой</w:t>
      </w:r>
      <w:proofErr w:type="spellEnd"/>
      <w:r>
        <w:t xml:space="preserve"> на электронный </w:t>
      </w:r>
      <w:proofErr w:type="gramStart"/>
      <w:r>
        <w:t xml:space="preserve">адрес: </w:t>
      </w:r>
      <w:r>
        <w:rPr>
          <w:lang w:val="kk-KZ"/>
        </w:rPr>
        <w:t xml:space="preserve"> </w:t>
      </w:r>
      <w:proofErr w:type="spellStart"/>
      <w:r w:rsidR="008A3E09">
        <w:rPr>
          <w:lang w:val="en-US"/>
        </w:rPr>
        <w:t>bnygmetova</w:t>
      </w:r>
      <w:proofErr w:type="spellEnd"/>
      <w:r w:rsidR="008A3E09" w:rsidRPr="008A3E09">
        <w:t>@</w:t>
      </w:r>
      <w:r w:rsidR="008A3E09">
        <w:rPr>
          <w:lang w:val="en-US"/>
        </w:rPr>
        <w:t>inbox</w:t>
      </w:r>
      <w:r w:rsidR="008A3E09" w:rsidRPr="008A3E09">
        <w:t>.</w:t>
      </w:r>
      <w:proofErr w:type="spellStart"/>
      <w:r w:rsidR="008A3E09">
        <w:rPr>
          <w:lang w:val="en-US"/>
        </w:rPr>
        <w:t>ru</w:t>
      </w:r>
      <w:proofErr w:type="spellEnd"/>
      <w:proofErr w:type="gramEnd"/>
    </w:p>
    <w:p w14:paraId="55477C22" w14:textId="5BA0C878" w:rsidR="00850AAC" w:rsidRDefault="00850AAC" w:rsidP="00850AAC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Тел. + 7 7</w:t>
      </w:r>
      <w:r w:rsidRPr="00ED15B2">
        <w:rPr>
          <w:sz w:val="28"/>
          <w:szCs w:val="28"/>
        </w:rPr>
        <w:t>0</w:t>
      </w:r>
      <w:r w:rsidR="008A3E09" w:rsidRPr="008A3E09">
        <w:rPr>
          <w:sz w:val="28"/>
          <w:szCs w:val="28"/>
        </w:rPr>
        <w:t>7</w:t>
      </w:r>
      <w:r w:rsidR="008A3E09">
        <w:rPr>
          <w:sz w:val="28"/>
          <w:szCs w:val="28"/>
        </w:rPr>
        <w:t> </w:t>
      </w:r>
      <w:r w:rsidR="008A3E09" w:rsidRPr="008A3E09">
        <w:rPr>
          <w:sz w:val="28"/>
          <w:szCs w:val="28"/>
        </w:rPr>
        <w:t>551 11 02</w:t>
      </w:r>
      <w:r>
        <w:rPr>
          <w:sz w:val="28"/>
          <w:szCs w:val="28"/>
        </w:rPr>
        <w:t>.</w:t>
      </w:r>
    </w:p>
    <w:p w14:paraId="5E58CF6F" w14:textId="65F608CC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 xml:space="preserve">Материалы публикуются </w:t>
      </w:r>
      <w:r w:rsidR="008A3E09">
        <w:rPr>
          <w:color w:val="222222"/>
          <w:sz w:val="28"/>
          <w:szCs w:val="28"/>
          <w:shd w:val="clear" w:color="auto" w:fill="FFFFFF"/>
        </w:rPr>
        <w:t xml:space="preserve">бесплатно, </w:t>
      </w:r>
      <w:r w:rsidRPr="00131062">
        <w:rPr>
          <w:color w:val="222222"/>
          <w:sz w:val="28"/>
          <w:szCs w:val="28"/>
          <w:shd w:val="clear" w:color="auto" w:fill="FFFFFF"/>
        </w:rPr>
        <w:t>в авторской редакции и корректировке не подлежат.</w:t>
      </w:r>
    </w:p>
    <w:p w14:paraId="101AC798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Ответственность за достоверность представляемых материалов несут авторы.</w:t>
      </w:r>
    </w:p>
    <w:p w14:paraId="6E67C5C4" w14:textId="520CF72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 xml:space="preserve">По результатам </w:t>
      </w:r>
      <w:r w:rsidR="008A3E09" w:rsidRPr="008A3E09">
        <w:rPr>
          <w:rFonts w:cs="Times New Roman"/>
          <w:sz w:val="28"/>
          <w:szCs w:val="28"/>
        </w:rPr>
        <w:t>международного круглого стола</w:t>
      </w:r>
      <w:r w:rsidRPr="00131062">
        <w:rPr>
          <w:color w:val="222222"/>
          <w:sz w:val="28"/>
          <w:szCs w:val="28"/>
          <w:shd w:val="clear" w:color="auto" w:fill="FFFFFF"/>
        </w:rPr>
        <w:t xml:space="preserve"> формируется сборник материалов в электронном виде.</w:t>
      </w:r>
    </w:p>
    <w:p w14:paraId="6F9B36CE" w14:textId="77777777" w:rsidR="008A3E09" w:rsidRDefault="008A3E09" w:rsidP="008A3E09">
      <w:pPr>
        <w:ind w:firstLine="540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Рабочие языки: </w:t>
      </w:r>
      <w:r w:rsidRPr="008A3E09">
        <w:rPr>
          <w:bCs/>
          <w:sz w:val="28"/>
          <w:szCs w:val="28"/>
        </w:rPr>
        <w:t>казахский</w:t>
      </w:r>
      <w:r>
        <w:rPr>
          <w:bCs/>
          <w:sz w:val="28"/>
          <w:szCs w:val="28"/>
        </w:rPr>
        <w:t xml:space="preserve">, русский, английский.  </w:t>
      </w:r>
    </w:p>
    <w:p w14:paraId="1B10A07C" w14:textId="2FD29D5E" w:rsidR="00B327FC" w:rsidRPr="00A2656F" w:rsidRDefault="00B327FC" w:rsidP="00B327FC">
      <w:pPr>
        <w:jc w:val="both"/>
        <w:outlineLvl w:val="0"/>
        <w:rPr>
          <w:b/>
          <w:bCs/>
          <w:sz w:val="28"/>
          <w:szCs w:val="28"/>
        </w:rPr>
      </w:pPr>
    </w:p>
    <w:p w14:paraId="024CF7FB" w14:textId="77777777" w:rsidR="00B327FC" w:rsidRDefault="00B327FC" w:rsidP="00B327FC">
      <w:pPr>
        <w:ind w:firstLine="540"/>
        <w:jc w:val="both"/>
        <w:outlineLvl w:val="0"/>
        <w:rPr>
          <w:sz w:val="28"/>
          <w:szCs w:val="28"/>
        </w:rPr>
      </w:pPr>
    </w:p>
    <w:sectPr w:rsidR="00B327F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F4755" w14:textId="77777777" w:rsidR="007745F3" w:rsidRDefault="007745F3">
      <w:r>
        <w:separator/>
      </w:r>
    </w:p>
  </w:endnote>
  <w:endnote w:type="continuationSeparator" w:id="0">
    <w:p w14:paraId="52B8DC8B" w14:textId="77777777" w:rsidR="007745F3" w:rsidRDefault="0077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6121" w14:textId="77777777" w:rsidR="0061240F" w:rsidRDefault="00566715">
    <w:pPr>
      <w:pStyle w:val="a9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10C5A" wp14:editId="4423BA41">
              <wp:simplePos x="0" y="0"/>
              <wp:positionH relativeFrom="column">
                <wp:posOffset>-676275</wp:posOffset>
              </wp:positionH>
              <wp:positionV relativeFrom="paragraph">
                <wp:posOffset>73660</wp:posOffset>
              </wp:positionV>
              <wp:extent cx="6828155" cy="0"/>
              <wp:effectExtent l="0" t="19050" r="11430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949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C53C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-53.25pt;margin-top:5.8pt;width:53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" strokecolor="#4f81bd [3204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B133" w14:textId="77777777" w:rsidR="007745F3" w:rsidRDefault="007745F3">
      <w:r>
        <w:separator/>
      </w:r>
    </w:p>
  </w:footnote>
  <w:footnote w:type="continuationSeparator" w:id="0">
    <w:p w14:paraId="3D78265C" w14:textId="77777777" w:rsidR="007745F3" w:rsidRDefault="0077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D8F8" w14:textId="77777777" w:rsidR="0061240F" w:rsidRDefault="00566715">
    <w:pPr>
      <w:pStyle w:val="a7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549D4" wp14:editId="540DF446">
              <wp:simplePos x="0" y="0"/>
              <wp:positionH relativeFrom="column">
                <wp:posOffset>-676275</wp:posOffset>
              </wp:positionH>
              <wp:positionV relativeFrom="paragraph">
                <wp:posOffset>-164465</wp:posOffset>
              </wp:positionV>
              <wp:extent cx="6828155" cy="0"/>
              <wp:effectExtent l="0" t="19050" r="1143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842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F339B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53.25pt;margin-top:-12.95pt;width:53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" strokecolor="#4f81bd [32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29B"/>
    <w:multiLevelType w:val="multilevel"/>
    <w:tmpl w:val="4D5152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1"/>
    <w:rsid w:val="000012E5"/>
    <w:rsid w:val="0000403D"/>
    <w:rsid w:val="00016870"/>
    <w:rsid w:val="000235A4"/>
    <w:rsid w:val="000241E0"/>
    <w:rsid w:val="000555A0"/>
    <w:rsid w:val="00061663"/>
    <w:rsid w:val="00080FAE"/>
    <w:rsid w:val="00082FB2"/>
    <w:rsid w:val="000876D2"/>
    <w:rsid w:val="000960DA"/>
    <w:rsid w:val="000C0050"/>
    <w:rsid w:val="000C4651"/>
    <w:rsid w:val="000D1F39"/>
    <w:rsid w:val="000F176A"/>
    <w:rsid w:val="000F5E24"/>
    <w:rsid w:val="00131632"/>
    <w:rsid w:val="00142E8D"/>
    <w:rsid w:val="001553B2"/>
    <w:rsid w:val="001638FC"/>
    <w:rsid w:val="00170EF9"/>
    <w:rsid w:val="0017135A"/>
    <w:rsid w:val="00182EB8"/>
    <w:rsid w:val="001A7E78"/>
    <w:rsid w:val="001B0E48"/>
    <w:rsid w:val="001B2B94"/>
    <w:rsid w:val="001D55A4"/>
    <w:rsid w:val="001E7E30"/>
    <w:rsid w:val="001F27FE"/>
    <w:rsid w:val="00203BBD"/>
    <w:rsid w:val="0021219E"/>
    <w:rsid w:val="0022052C"/>
    <w:rsid w:val="00224C0D"/>
    <w:rsid w:val="0024105D"/>
    <w:rsid w:val="002A1474"/>
    <w:rsid w:val="002A4820"/>
    <w:rsid w:val="002B045C"/>
    <w:rsid w:val="002C0226"/>
    <w:rsid w:val="002D2D12"/>
    <w:rsid w:val="00320B34"/>
    <w:rsid w:val="0032209A"/>
    <w:rsid w:val="003279E5"/>
    <w:rsid w:val="00342F10"/>
    <w:rsid w:val="00351CBD"/>
    <w:rsid w:val="003550AB"/>
    <w:rsid w:val="00356D4D"/>
    <w:rsid w:val="003712C8"/>
    <w:rsid w:val="003713AA"/>
    <w:rsid w:val="0037156E"/>
    <w:rsid w:val="00377C1C"/>
    <w:rsid w:val="00394E87"/>
    <w:rsid w:val="00395FE4"/>
    <w:rsid w:val="003A2AA7"/>
    <w:rsid w:val="003A5D54"/>
    <w:rsid w:val="00422509"/>
    <w:rsid w:val="004366BA"/>
    <w:rsid w:val="00444CF9"/>
    <w:rsid w:val="0046059D"/>
    <w:rsid w:val="00482276"/>
    <w:rsid w:val="004A2E27"/>
    <w:rsid w:val="004C3986"/>
    <w:rsid w:val="004C4B02"/>
    <w:rsid w:val="004D4278"/>
    <w:rsid w:val="004D4F6E"/>
    <w:rsid w:val="004D74EB"/>
    <w:rsid w:val="004F315C"/>
    <w:rsid w:val="005108D8"/>
    <w:rsid w:val="005152E5"/>
    <w:rsid w:val="005259E1"/>
    <w:rsid w:val="00566715"/>
    <w:rsid w:val="0056772B"/>
    <w:rsid w:val="00586740"/>
    <w:rsid w:val="005955B9"/>
    <w:rsid w:val="005E08B1"/>
    <w:rsid w:val="005E1103"/>
    <w:rsid w:val="005F0C07"/>
    <w:rsid w:val="005F6494"/>
    <w:rsid w:val="00600BFE"/>
    <w:rsid w:val="0061240F"/>
    <w:rsid w:val="00621BC0"/>
    <w:rsid w:val="006475BC"/>
    <w:rsid w:val="006508E8"/>
    <w:rsid w:val="00673ADF"/>
    <w:rsid w:val="006A00DC"/>
    <w:rsid w:val="006B64FA"/>
    <w:rsid w:val="006E51AC"/>
    <w:rsid w:val="00713FF5"/>
    <w:rsid w:val="00721114"/>
    <w:rsid w:val="0073293A"/>
    <w:rsid w:val="00736879"/>
    <w:rsid w:val="00743F50"/>
    <w:rsid w:val="007502A2"/>
    <w:rsid w:val="0076117D"/>
    <w:rsid w:val="007745F3"/>
    <w:rsid w:val="007801AA"/>
    <w:rsid w:val="007976E3"/>
    <w:rsid w:val="007B5C23"/>
    <w:rsid w:val="007C52D6"/>
    <w:rsid w:val="0081531B"/>
    <w:rsid w:val="00816E1D"/>
    <w:rsid w:val="008277E8"/>
    <w:rsid w:val="00850AAC"/>
    <w:rsid w:val="0085131D"/>
    <w:rsid w:val="008553FE"/>
    <w:rsid w:val="00860F27"/>
    <w:rsid w:val="00867E7A"/>
    <w:rsid w:val="008A3E09"/>
    <w:rsid w:val="008B472E"/>
    <w:rsid w:val="008C619C"/>
    <w:rsid w:val="008E44A3"/>
    <w:rsid w:val="009133AF"/>
    <w:rsid w:val="00916484"/>
    <w:rsid w:val="0091740B"/>
    <w:rsid w:val="009237EA"/>
    <w:rsid w:val="009456B0"/>
    <w:rsid w:val="00987D6D"/>
    <w:rsid w:val="009B351F"/>
    <w:rsid w:val="009B6D60"/>
    <w:rsid w:val="009D0029"/>
    <w:rsid w:val="00A012EB"/>
    <w:rsid w:val="00A01631"/>
    <w:rsid w:val="00A2656F"/>
    <w:rsid w:val="00A360C7"/>
    <w:rsid w:val="00A6628E"/>
    <w:rsid w:val="00AA06DB"/>
    <w:rsid w:val="00AA1F2E"/>
    <w:rsid w:val="00AB3C0D"/>
    <w:rsid w:val="00AE1ACD"/>
    <w:rsid w:val="00AF3D68"/>
    <w:rsid w:val="00AF4A45"/>
    <w:rsid w:val="00B12D65"/>
    <w:rsid w:val="00B327FC"/>
    <w:rsid w:val="00B47291"/>
    <w:rsid w:val="00B74280"/>
    <w:rsid w:val="00B81554"/>
    <w:rsid w:val="00B90E12"/>
    <w:rsid w:val="00B9119A"/>
    <w:rsid w:val="00B97591"/>
    <w:rsid w:val="00BA66AB"/>
    <w:rsid w:val="00BB0F0E"/>
    <w:rsid w:val="00BB2516"/>
    <w:rsid w:val="00BB30D4"/>
    <w:rsid w:val="00BB421D"/>
    <w:rsid w:val="00BB76B7"/>
    <w:rsid w:val="00BC3F8B"/>
    <w:rsid w:val="00BC7D8D"/>
    <w:rsid w:val="00BE5AC9"/>
    <w:rsid w:val="00C01E11"/>
    <w:rsid w:val="00C06BB3"/>
    <w:rsid w:val="00C10FE2"/>
    <w:rsid w:val="00C136BD"/>
    <w:rsid w:val="00C17CFF"/>
    <w:rsid w:val="00C20E6D"/>
    <w:rsid w:val="00C451F6"/>
    <w:rsid w:val="00C569B3"/>
    <w:rsid w:val="00C74369"/>
    <w:rsid w:val="00C76354"/>
    <w:rsid w:val="00C7723E"/>
    <w:rsid w:val="00C900AC"/>
    <w:rsid w:val="00C95A57"/>
    <w:rsid w:val="00CB4C48"/>
    <w:rsid w:val="00CC32E7"/>
    <w:rsid w:val="00D11B21"/>
    <w:rsid w:val="00D14027"/>
    <w:rsid w:val="00D14F0C"/>
    <w:rsid w:val="00D150C4"/>
    <w:rsid w:val="00D51E8F"/>
    <w:rsid w:val="00D700F1"/>
    <w:rsid w:val="00D84C95"/>
    <w:rsid w:val="00DA0D8E"/>
    <w:rsid w:val="00DB4188"/>
    <w:rsid w:val="00DC69CC"/>
    <w:rsid w:val="00DD5CF3"/>
    <w:rsid w:val="00DD62C6"/>
    <w:rsid w:val="00DF4D94"/>
    <w:rsid w:val="00E43070"/>
    <w:rsid w:val="00E45A11"/>
    <w:rsid w:val="00E47C68"/>
    <w:rsid w:val="00E47D1F"/>
    <w:rsid w:val="00E653BA"/>
    <w:rsid w:val="00E65BD1"/>
    <w:rsid w:val="00E71A44"/>
    <w:rsid w:val="00E73935"/>
    <w:rsid w:val="00E75F11"/>
    <w:rsid w:val="00EA3E9A"/>
    <w:rsid w:val="00EA4063"/>
    <w:rsid w:val="00EA6A7D"/>
    <w:rsid w:val="00EB4C72"/>
    <w:rsid w:val="00EC02A9"/>
    <w:rsid w:val="00EC4BA7"/>
    <w:rsid w:val="00ED596F"/>
    <w:rsid w:val="00EE43BF"/>
    <w:rsid w:val="00EF4757"/>
    <w:rsid w:val="00F311B9"/>
    <w:rsid w:val="00F40467"/>
    <w:rsid w:val="00F67EEE"/>
    <w:rsid w:val="00FA2B28"/>
    <w:rsid w:val="00FD1F73"/>
    <w:rsid w:val="00FD4220"/>
    <w:rsid w:val="00FD6641"/>
    <w:rsid w:val="00FD753B"/>
    <w:rsid w:val="14890FE3"/>
    <w:rsid w:val="47533009"/>
    <w:rsid w:val="6E2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367A2D"/>
  <w15:docId w15:val="{F890176E-D332-477B-B77C-FD747B3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ind w:firstLine="0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ind w:firstLine="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af">
    <w:name w:val="Абзац списка Знак"/>
    <w:link w:val="ae"/>
    <w:uiPriority w:val="34"/>
    <w:rPr>
      <w:rFonts w:ascii="Calibri" w:eastAsia="Times New Roman" w:hAnsi="Calibri" w:cs="Times New Roman"/>
      <w:color w:val="000000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No Spacing"/>
    <w:link w:val="af1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ListParagraph1">
    <w:name w:val="List Paragraph1"/>
    <w:basedOn w:val="a"/>
    <w:qFormat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</w:rPr>
  </w:style>
  <w:style w:type="character" w:customStyle="1" w:styleId="af1">
    <w:name w:val="Без интервала Знак"/>
    <w:link w:val="af0"/>
    <w:uiPriority w:val="1"/>
    <w:qFormat/>
    <w:locked/>
    <w:rPr>
      <w:rFonts w:ascii="Calibri" w:eastAsia="Calibri" w:hAnsi="Calibri" w:cs="Calibri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/>
      <w:sz w:val="24"/>
    </w:rPr>
  </w:style>
  <w:style w:type="paragraph" w:styleId="af2">
    <w:name w:val="Title"/>
    <w:basedOn w:val="a"/>
    <w:link w:val="af3"/>
    <w:qFormat/>
    <w:rsid w:val="00B97591"/>
    <w:pPr>
      <w:widowControl w:val="0"/>
      <w:spacing w:before="240" w:after="60"/>
      <w:ind w:firstLine="0"/>
      <w:jc w:val="center"/>
      <w:outlineLvl w:val="0"/>
    </w:pPr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af3">
    <w:name w:val="Заголовок Знак"/>
    <w:basedOn w:val="a0"/>
    <w:link w:val="af2"/>
    <w:rsid w:val="00B97591"/>
    <w:rPr>
      <w:rFonts w:ascii="Arial" w:eastAsia="SimSun" w:hAnsi="Arial" w:cs="Arial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2026-04-30T12:33:00Z</cp:lastPrinted>
  <dcterms:created xsi:type="dcterms:W3CDTF">2026-04-30T10:19:00Z</dcterms:created>
  <dcterms:modified xsi:type="dcterms:W3CDTF">2026-04-30T12:35:00Z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7B0AEE9B76D345DC8454909EC1419A6C</vt:lpwstr>
  </property>
</Properties>
</file>